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4A" w:rsidRPr="0023274A" w:rsidRDefault="0023274A" w:rsidP="0023274A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47. Приносящая доходы деятельность государственных и муниципальных организаций культуры</w:t>
      </w:r>
    </w:p>
    <w:p w:rsidR="0023274A" w:rsidRPr="0023274A" w:rsidRDefault="0023274A" w:rsidP="002327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</w:t>
      </w:r>
      <w:hyperlink r:id="rId4" w:history="1">
        <w:r w:rsidRPr="0023274A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закона</w:t>
        </w:r>
      </w:hyperlink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08.05.2010 N 83-ФЗ)</w:t>
      </w:r>
    </w:p>
    <w:p w:rsidR="0023274A" w:rsidRPr="0023274A" w:rsidRDefault="0023274A" w:rsidP="0023274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3274A">
        <w:rPr>
          <w:rFonts w:ascii="Arial" w:eastAsia="Times New Roman" w:hAnsi="Arial" w:cs="Arial"/>
          <w:sz w:val="24"/>
          <w:szCs w:val="24"/>
          <w:lang w:eastAsia="ru-RU"/>
        </w:rPr>
        <w:t>(см. текст в предыдущей </w:t>
      </w:r>
      <w:hyperlink r:id="rId5" w:history="1">
        <w:r w:rsidRPr="0023274A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редакции</w:t>
        </w:r>
      </w:hyperlink>
      <w:r w:rsidRPr="0023274A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23274A" w:rsidRPr="0023274A" w:rsidRDefault="0023274A" w:rsidP="002327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Государственные и муниципальные организации культуры вправе вести приносящую доходы деятельность в соответствии с </w:t>
      </w:r>
      <w:hyperlink r:id="rId6" w:tooltip="Ссылка на список документов" w:history="1">
        <w:r w:rsidRPr="0023274A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законодательством</w:t>
        </w:r>
      </w:hyperlink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Федерации.</w:t>
      </w:r>
    </w:p>
    <w:p w:rsidR="0023274A" w:rsidRPr="0023274A" w:rsidRDefault="0023274A" w:rsidP="002327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22.08.2004 </w:t>
      </w:r>
      <w:hyperlink r:id="rId7" w:history="1">
        <w:r w:rsidRPr="0023274A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N 122-ФЗ</w:t>
        </w:r>
      </w:hyperlink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 08.05.2010 </w:t>
      </w:r>
      <w:hyperlink r:id="rId8" w:history="1">
        <w:r w:rsidRPr="0023274A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N 83-ФЗ</w:t>
        </w:r>
      </w:hyperlink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23274A" w:rsidRPr="0023274A" w:rsidRDefault="0023274A" w:rsidP="0023274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3274A">
        <w:rPr>
          <w:rFonts w:ascii="Arial" w:eastAsia="Times New Roman" w:hAnsi="Arial" w:cs="Arial"/>
          <w:sz w:val="24"/>
          <w:szCs w:val="24"/>
          <w:lang w:eastAsia="ru-RU"/>
        </w:rPr>
        <w:t>(см. текст в предыдущей </w:t>
      </w:r>
      <w:hyperlink r:id="rId9" w:history="1">
        <w:r w:rsidRPr="0023274A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редакции</w:t>
        </w:r>
      </w:hyperlink>
      <w:r w:rsidRPr="0023274A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23274A" w:rsidRPr="0023274A" w:rsidRDefault="0023274A" w:rsidP="002327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Части вторая - шестая утратили силу. - Федеральный </w:t>
      </w:r>
      <w:hyperlink r:id="rId10" w:history="1">
        <w:r w:rsidRPr="0023274A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закон</w:t>
        </w:r>
      </w:hyperlink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22.08.2004 N 122-ФЗ.</w:t>
      </w:r>
    </w:p>
    <w:p w:rsidR="0023274A" w:rsidRPr="0023274A" w:rsidRDefault="0023274A" w:rsidP="0023274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3274A">
        <w:rPr>
          <w:rFonts w:ascii="Arial" w:eastAsia="Times New Roman" w:hAnsi="Arial" w:cs="Arial"/>
          <w:sz w:val="24"/>
          <w:szCs w:val="24"/>
          <w:lang w:eastAsia="ru-RU"/>
        </w:rPr>
        <w:t>(см. текст в предыдущей </w:t>
      </w:r>
      <w:hyperlink r:id="rId11" w:history="1">
        <w:r w:rsidRPr="0023274A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редакции)</w:t>
        </w:r>
      </w:hyperlink>
    </w:p>
    <w:p w:rsidR="00363C0B" w:rsidRDefault="0023274A" w:rsidP="0023274A"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hyperlink r:id="rId12" w:history="1">
        <w:r w:rsidRPr="0023274A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http://www.consultant.ru/document/cons_doc_LAW_165970/?frame=7</w:t>
        </w:r>
      </w:hyperlink>
      <w:r w:rsidRPr="002327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23274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© КонсультантПлюс, 1992-2015</w:t>
      </w:r>
    </w:p>
    <w:sectPr w:rsidR="00363C0B" w:rsidSect="0036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274A"/>
    <w:rsid w:val="0023274A"/>
    <w:rsid w:val="00363C0B"/>
    <w:rsid w:val="00776DFC"/>
    <w:rsid w:val="00876C62"/>
    <w:rsid w:val="00EF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2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274A"/>
  </w:style>
  <w:style w:type="character" w:styleId="a4">
    <w:name w:val="Hyperlink"/>
    <w:basedOn w:val="a0"/>
    <w:uiPriority w:val="99"/>
    <w:semiHidden/>
    <w:unhideWhenUsed/>
    <w:rsid w:val="002327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73294/?dst=10010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78903/?dst=100935" TargetMode="External"/><Relationship Id="rId12" Type="http://schemas.openxmlformats.org/officeDocument/2006/relationships/hyperlink" Target="http://www.consultant.ru/document/cons_doc_LAW_165970/?frame=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65970/?frame=7" TargetMode="External"/><Relationship Id="rId11" Type="http://schemas.openxmlformats.org/officeDocument/2006/relationships/hyperlink" Target="http://www.consultant.ru/document/cons_doc_LAW_23526/?dst=100264" TargetMode="External"/><Relationship Id="rId5" Type="http://schemas.openxmlformats.org/officeDocument/2006/relationships/hyperlink" Target="http://www.consultant.ru/document/cons_doc_LAW_95206/?dst=100262" TargetMode="External"/><Relationship Id="rId10" Type="http://schemas.openxmlformats.org/officeDocument/2006/relationships/hyperlink" Target="http://www.consultant.ru/document/cons_doc_LAW_178903/?dst=100936" TargetMode="External"/><Relationship Id="rId4" Type="http://schemas.openxmlformats.org/officeDocument/2006/relationships/hyperlink" Target="http://www.consultant.ru/document/cons_doc_LAW_173294/?dst=100102" TargetMode="External"/><Relationship Id="rId9" Type="http://schemas.openxmlformats.org/officeDocument/2006/relationships/hyperlink" Target="http://www.consultant.ru/document/cons_doc_LAW_95206/?dst=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2015-05-15T11:56:00Z</dcterms:created>
  <dcterms:modified xsi:type="dcterms:W3CDTF">2015-05-15T11:56:00Z</dcterms:modified>
</cp:coreProperties>
</file>